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267" w:rsidRDefault="009E4267">
      <w:pPr>
        <w:jc w:val="center"/>
        <w:rPr>
          <w:sz w:val="22"/>
          <w:szCs w:val="22"/>
        </w:rPr>
      </w:pPr>
      <w:r>
        <w:rPr>
          <w:b/>
          <w:bCs/>
          <w:sz w:val="22"/>
          <w:szCs w:val="22"/>
        </w:rPr>
        <w:t>“FIRST ONE THING THEN ANOTHER”</w:t>
      </w:r>
    </w:p>
    <w:p w:rsidR="009E4267" w:rsidRDefault="009E4267">
      <w:pPr>
        <w:jc w:val="both"/>
        <w:rPr>
          <w:sz w:val="22"/>
          <w:szCs w:val="22"/>
        </w:rPr>
      </w:pPr>
    </w:p>
    <w:p w:rsidR="009E4267" w:rsidRDefault="009E4267">
      <w:pPr>
        <w:ind w:firstLine="720"/>
        <w:jc w:val="both"/>
        <w:rPr>
          <w:sz w:val="22"/>
          <w:szCs w:val="22"/>
        </w:rPr>
      </w:pPr>
      <w:r>
        <w:rPr>
          <w:sz w:val="22"/>
          <w:szCs w:val="22"/>
        </w:rPr>
        <w:t xml:space="preserve">During the now past and gone year of 2014, on how many occasions did many of us in disgust say something akin to our title?  Perhaps we mouthed something like, “man, if it </w:t>
      </w:r>
      <w:proofErr w:type="spellStart"/>
      <w:r>
        <w:rPr>
          <w:sz w:val="22"/>
          <w:szCs w:val="22"/>
        </w:rPr>
        <w:t>ain’t</w:t>
      </w:r>
      <w:proofErr w:type="spellEnd"/>
      <w:r>
        <w:rPr>
          <w:sz w:val="22"/>
          <w:szCs w:val="22"/>
        </w:rPr>
        <w:t xml:space="preserve"> one thing, it’s another”!  Please allow me at this time to quote my precious Mother, Pearlie Sanford Duren, as she often said, “it’s first one thing and then three” relative to an occasion that wasn’t to her liking!!  These type instances may indeed have happened quite often for some of us in this past year.  Some were tough!!  </w:t>
      </w:r>
    </w:p>
    <w:p w:rsidR="009E4267" w:rsidRDefault="009E4267">
      <w:pPr>
        <w:jc w:val="both"/>
        <w:rPr>
          <w:sz w:val="22"/>
          <w:szCs w:val="22"/>
        </w:rPr>
      </w:pPr>
    </w:p>
    <w:p w:rsidR="009E4267" w:rsidRDefault="009E4267">
      <w:pPr>
        <w:ind w:firstLine="720"/>
        <w:jc w:val="both"/>
        <w:rPr>
          <w:sz w:val="22"/>
          <w:szCs w:val="22"/>
        </w:rPr>
      </w:pPr>
      <w:r>
        <w:rPr>
          <w:sz w:val="22"/>
          <w:szCs w:val="22"/>
        </w:rPr>
        <w:t xml:space="preserve">A number of us during 2014, or even further back, have been brought to bitter tears, or in some cases, to our very knees concerning not only one tough “life reversal”, but maybe several more in succession with it!!  We perhaps had sought The Father </w:t>
      </w:r>
      <w:proofErr w:type="spellStart"/>
      <w:r>
        <w:rPr>
          <w:sz w:val="22"/>
          <w:szCs w:val="22"/>
        </w:rPr>
        <w:t>ofttimes</w:t>
      </w:r>
      <w:proofErr w:type="spellEnd"/>
      <w:r>
        <w:rPr>
          <w:sz w:val="22"/>
          <w:szCs w:val="22"/>
        </w:rPr>
        <w:t xml:space="preserve"> for His imperative help and even searched out Christian friends, seeking  their wonderful assistance, as well </w:t>
      </w:r>
      <w:r>
        <w:rPr>
          <w:b/>
          <w:bCs/>
          <w:i/>
          <w:iCs/>
          <w:sz w:val="22"/>
          <w:szCs w:val="22"/>
        </w:rPr>
        <w:t xml:space="preserve">(Prov. 18: 24)!  </w:t>
      </w:r>
      <w:r>
        <w:rPr>
          <w:sz w:val="22"/>
          <w:szCs w:val="22"/>
        </w:rPr>
        <w:t xml:space="preserve">All this is great if we’ll accept the help and strength when given.  But unfortunately, this many times is not the case, at least not in the full measure wherein God would have it to be!!  Many have begun 2015 with “past baggage” haunting and weighing on their collective hearts, seemingly forgetting that we become in our lives and conduct that which we are in our hearts </w:t>
      </w:r>
      <w:r>
        <w:rPr>
          <w:b/>
          <w:bCs/>
          <w:i/>
          <w:iCs/>
          <w:sz w:val="22"/>
          <w:szCs w:val="22"/>
        </w:rPr>
        <w:t>(Prov. 23: 7)!</w:t>
      </w:r>
      <w:r>
        <w:rPr>
          <w:sz w:val="22"/>
          <w:szCs w:val="22"/>
        </w:rPr>
        <w:t xml:space="preserve">  We absolutely cannot allow 2015 to become damaged or even wasted spiritually, due in large measure to the burdens of the past still prevailing sinfully, endangering our hope of Heaven which, by the way,  isn’t ours’ yet!!</w:t>
      </w:r>
    </w:p>
    <w:p w:rsidR="009E4267" w:rsidRDefault="009E4267">
      <w:pPr>
        <w:jc w:val="both"/>
        <w:rPr>
          <w:sz w:val="22"/>
          <w:szCs w:val="22"/>
        </w:rPr>
      </w:pPr>
    </w:p>
    <w:p w:rsidR="009E4267" w:rsidRDefault="009E4267">
      <w:pPr>
        <w:ind w:firstLine="720"/>
        <w:jc w:val="both"/>
        <w:rPr>
          <w:sz w:val="22"/>
          <w:szCs w:val="22"/>
        </w:rPr>
      </w:pPr>
      <w:r>
        <w:rPr>
          <w:sz w:val="22"/>
          <w:szCs w:val="22"/>
        </w:rPr>
        <w:t xml:space="preserve">Paul relates to us in </w:t>
      </w:r>
      <w:r>
        <w:rPr>
          <w:b/>
          <w:bCs/>
          <w:i/>
          <w:iCs/>
          <w:sz w:val="22"/>
          <w:szCs w:val="22"/>
        </w:rPr>
        <w:t>Phil. 3: 13-14 ... “Brethren, I count not myself to have apprehended: but this one thing I do, forgetting those things which are behind and reaching forth to those things which are before, (v. 14) I press toward the mark for the prize of the high calling of God in Christ Jesus.”</w:t>
      </w:r>
      <w:r>
        <w:rPr>
          <w:sz w:val="22"/>
          <w:szCs w:val="22"/>
        </w:rPr>
        <w:t xml:space="preserve"> Consistently failing our God in respect to not obeying this passage wherein our past is concerned, can cause us (if not repented of) to actually fall from the grace of The Master!  Paul knew this, as well and relates such to us in </w:t>
      </w:r>
      <w:r>
        <w:rPr>
          <w:b/>
          <w:bCs/>
          <w:i/>
          <w:iCs/>
          <w:sz w:val="22"/>
          <w:szCs w:val="22"/>
        </w:rPr>
        <w:t>1 Cor. 9: 27, “But I keep under my body and bring it into subjection: lest that by any means when I have preached  to others, I myself should be a castaway.”</w:t>
      </w:r>
      <w:r>
        <w:rPr>
          <w:sz w:val="22"/>
          <w:szCs w:val="22"/>
        </w:rPr>
        <w:t xml:space="preserve">  All those “sinful anchors” which have bound us to the hurtful, constrictive past must be cut asunder and cast away!!</w:t>
      </w:r>
    </w:p>
    <w:p w:rsidR="009E4267" w:rsidRDefault="009E4267">
      <w:pPr>
        <w:jc w:val="both"/>
        <w:rPr>
          <w:sz w:val="22"/>
          <w:szCs w:val="22"/>
        </w:rPr>
      </w:pPr>
    </w:p>
    <w:p w:rsidR="009E4267" w:rsidRDefault="009E4267">
      <w:pPr>
        <w:ind w:firstLine="720"/>
        <w:jc w:val="both"/>
        <w:rPr>
          <w:sz w:val="22"/>
          <w:szCs w:val="22"/>
        </w:rPr>
      </w:pPr>
      <w:r>
        <w:rPr>
          <w:sz w:val="22"/>
          <w:szCs w:val="22"/>
        </w:rPr>
        <w:t xml:space="preserve">It is so profoundly true that in some instances, our precious hearts are damaged mightily by grievously harmful situations, experiences, and people!  But many times our immediate reaction is to trust and follow our affected hearts to lead us out of a painful past, instead of trusting God totally and allowing Him to providentially </w:t>
      </w:r>
      <w:r>
        <w:rPr>
          <w:b/>
          <w:bCs/>
          <w:i/>
          <w:iCs/>
          <w:sz w:val="22"/>
          <w:szCs w:val="22"/>
        </w:rPr>
        <w:t>“direct our paths” (Prov. 3: 5, 6)!!!</w:t>
      </w:r>
      <w:r>
        <w:rPr>
          <w:sz w:val="22"/>
          <w:szCs w:val="22"/>
        </w:rPr>
        <w:t xml:space="preserve">  To fail to do this is a terrible mistake, carrying with it eternal ramifications!!  Remember, </w:t>
      </w:r>
      <w:r>
        <w:rPr>
          <w:b/>
          <w:bCs/>
          <w:i/>
          <w:iCs/>
          <w:sz w:val="22"/>
          <w:szCs w:val="22"/>
        </w:rPr>
        <w:t>“the heart is deceitful above all things” (Jer. 17: 9).</w:t>
      </w:r>
    </w:p>
    <w:p w:rsidR="009E4267" w:rsidRDefault="009E4267">
      <w:pPr>
        <w:jc w:val="both"/>
        <w:rPr>
          <w:sz w:val="22"/>
          <w:szCs w:val="22"/>
        </w:rPr>
      </w:pPr>
    </w:p>
    <w:p w:rsidR="009E4267" w:rsidRDefault="009E4267">
      <w:pPr>
        <w:ind w:firstLine="720"/>
        <w:jc w:val="both"/>
        <w:rPr>
          <w:sz w:val="22"/>
          <w:szCs w:val="22"/>
          <w:u w:val="single"/>
        </w:rPr>
      </w:pPr>
      <w:r>
        <w:rPr>
          <w:sz w:val="22"/>
          <w:szCs w:val="22"/>
        </w:rPr>
        <w:t xml:space="preserve">So, if life has dealt or yet deals us, “first one thing and then three”, or even “more”, may we each individually and all collectively know and believe that we </w:t>
      </w:r>
      <w:r>
        <w:rPr>
          <w:b/>
          <w:bCs/>
          <w:i/>
          <w:iCs/>
          <w:sz w:val="22"/>
          <w:szCs w:val="22"/>
        </w:rPr>
        <w:t xml:space="preserve">“can do all things through Christ which </w:t>
      </w:r>
      <w:proofErr w:type="spellStart"/>
      <w:r>
        <w:rPr>
          <w:b/>
          <w:bCs/>
          <w:i/>
          <w:iCs/>
          <w:sz w:val="22"/>
          <w:szCs w:val="22"/>
        </w:rPr>
        <w:t>strengtheneth</w:t>
      </w:r>
      <w:proofErr w:type="spellEnd"/>
      <w:r>
        <w:rPr>
          <w:b/>
          <w:bCs/>
          <w:i/>
          <w:iCs/>
          <w:sz w:val="22"/>
          <w:szCs w:val="22"/>
        </w:rPr>
        <w:t xml:space="preserve"> me” (Phil. 4: 13).  </w:t>
      </w:r>
      <w:r>
        <w:rPr>
          <w:sz w:val="22"/>
          <w:szCs w:val="22"/>
          <w:u w:val="single"/>
        </w:rPr>
        <w:t>Then</w:t>
      </w:r>
      <w:r>
        <w:rPr>
          <w:sz w:val="22"/>
          <w:szCs w:val="22"/>
        </w:rPr>
        <w:t xml:space="preserve"> may it be the case that we trust, obey, and allow Deity to aid us </w:t>
      </w:r>
      <w:r>
        <w:rPr>
          <w:sz w:val="22"/>
          <w:szCs w:val="22"/>
          <w:u w:val="single"/>
        </w:rPr>
        <w:t>mightily</w:t>
      </w:r>
      <w:r>
        <w:rPr>
          <w:sz w:val="22"/>
          <w:szCs w:val="22"/>
        </w:rPr>
        <w:t xml:space="preserve"> as we </w:t>
      </w:r>
      <w:r>
        <w:rPr>
          <w:sz w:val="22"/>
          <w:szCs w:val="22"/>
          <w:u w:val="single"/>
        </w:rPr>
        <w:t>conclusively and triumphantly</w:t>
      </w:r>
      <w:r>
        <w:rPr>
          <w:sz w:val="22"/>
          <w:szCs w:val="22"/>
        </w:rPr>
        <w:t xml:space="preserve"> “deal with the past”, discarding the harmful things, but wisely keeping that which is </w:t>
      </w:r>
      <w:r>
        <w:rPr>
          <w:sz w:val="22"/>
          <w:szCs w:val="22"/>
          <w:u w:val="single"/>
        </w:rPr>
        <w:t>redeemably favorable</w:t>
      </w:r>
      <w:r>
        <w:rPr>
          <w:sz w:val="22"/>
          <w:szCs w:val="22"/>
        </w:rPr>
        <w:t xml:space="preserve">!!  May 2015, Lord willing, be our best year </w:t>
      </w:r>
      <w:r>
        <w:rPr>
          <w:sz w:val="22"/>
          <w:szCs w:val="22"/>
          <w:u w:val="single"/>
        </w:rPr>
        <w:t>ever!!!</w:t>
      </w:r>
    </w:p>
    <w:p w:rsidR="009E4267" w:rsidRDefault="009E4267">
      <w:pPr>
        <w:jc w:val="both"/>
        <w:rPr>
          <w:sz w:val="22"/>
          <w:szCs w:val="22"/>
          <w:u w:val="single"/>
        </w:rPr>
      </w:pPr>
    </w:p>
    <w:p w:rsidR="009E4267" w:rsidRDefault="009E4267">
      <w:pPr>
        <w:tabs>
          <w:tab w:val="left" w:pos="-1440"/>
        </w:tabs>
        <w:ind w:left="8640" w:hanging="8640"/>
        <w:jc w:val="both"/>
        <w:rPr>
          <w:sz w:val="22"/>
          <w:szCs w:val="22"/>
        </w:rPr>
      </w:pPr>
      <w:r>
        <w:rPr>
          <w:b/>
          <w:bCs/>
          <w:sz w:val="22"/>
          <w:szCs w:val="22"/>
        </w:rPr>
        <w:t>WD 49   (1-11-15)</w:t>
      </w:r>
      <w:r w:rsidR="00E8386A">
        <w:rPr>
          <w:b/>
          <w:bCs/>
          <w:sz w:val="22"/>
          <w:szCs w:val="22"/>
        </w:rPr>
        <w:t xml:space="preserve"> W</w:t>
      </w:r>
      <w:r>
        <w:rPr>
          <w:b/>
          <w:bCs/>
          <w:sz w:val="22"/>
          <w:szCs w:val="22"/>
        </w:rPr>
        <w:t>ayne Duren</w:t>
      </w:r>
      <w:r>
        <w:rPr>
          <w:b/>
          <w:bCs/>
          <w:sz w:val="22"/>
          <w:szCs w:val="22"/>
        </w:rPr>
        <w:tab/>
      </w:r>
    </w:p>
    <w:sectPr w:rsidR="009E4267" w:rsidSect="009E4267">
      <w:pgSz w:w="12240" w:h="15840"/>
      <w:pgMar w:top="1987" w:right="1584" w:bottom="1987" w:left="1584" w:header="1987" w:footer="1987"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9E4267"/>
    <w:rsid w:val="00130832"/>
    <w:rsid w:val="00896F4B"/>
    <w:rsid w:val="009E4267"/>
    <w:rsid w:val="00E838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0832"/>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13083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509</Words>
  <Characters>2903</Characters>
  <Application>Microsoft Office Word</Application>
  <DocSecurity>0</DocSecurity>
  <Lines>24</Lines>
  <Paragraphs>6</Paragraphs>
  <ScaleCrop>false</ScaleCrop>
  <Company>Microsoft</Company>
  <LinksUpToDate>false</LinksUpToDate>
  <CharactersWithSpaces>3406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3</cp:revision>
  <dcterms:created xsi:type="dcterms:W3CDTF">2015-12-20T03:40:00Z</dcterms:created>
  <dcterms:modified xsi:type="dcterms:W3CDTF">2015-12-20T05:13:00Z</dcterms:modified>
</cp:coreProperties>
</file>